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81" w:rsidRPr="00EA7344" w:rsidRDefault="00902681" w:rsidP="009026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A7344">
        <w:rPr>
          <w:rFonts w:ascii="Times New Roman" w:hAnsi="Times New Roman" w:cs="Times New Roman"/>
          <w:b/>
          <w:sz w:val="24"/>
          <w:szCs w:val="24"/>
          <w:u w:val="single"/>
        </w:rPr>
        <w:t>17SH11P3-ENGINEERING CHEMISTRY LABORATORY</w:t>
      </w:r>
    </w:p>
    <w:bookmarkEnd w:id="0"/>
    <w:p w:rsidR="00902681" w:rsidRPr="00EA7344" w:rsidRDefault="00902681" w:rsidP="0090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44">
        <w:rPr>
          <w:rFonts w:ascii="Times New Roman" w:hAnsi="Times New Roman" w:cs="Times New Roman"/>
          <w:b/>
          <w:sz w:val="24"/>
          <w:szCs w:val="24"/>
        </w:rPr>
        <w:t xml:space="preserve">(Common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EA7344">
        <w:rPr>
          <w:rFonts w:ascii="Times New Roman" w:hAnsi="Times New Roman" w:cs="Times New Roman"/>
          <w:b/>
          <w:sz w:val="24"/>
          <w:szCs w:val="24"/>
        </w:rPr>
        <w:t xml:space="preserve"> CE&amp; ME)</w:t>
      </w:r>
    </w:p>
    <w:tbl>
      <w:tblPr>
        <w:tblStyle w:val="TableGrid"/>
        <w:tblW w:w="5000" w:type="pct"/>
        <w:tblLook w:val="04A0"/>
      </w:tblPr>
      <w:tblGrid>
        <w:gridCol w:w="2394"/>
        <w:gridCol w:w="2574"/>
        <w:gridCol w:w="3541"/>
        <w:gridCol w:w="1067"/>
      </w:tblGrid>
      <w:tr w:rsidR="00902681" w:rsidRPr="00160B77" w:rsidTr="00A00DD2">
        <w:trPr>
          <w:trHeight w:val="360"/>
        </w:trPr>
        <w:tc>
          <w:tcPr>
            <w:tcW w:w="1250" w:type="pct"/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</w:t>
            </w:r>
          </w:p>
        </w:tc>
        <w:tc>
          <w:tcPr>
            <w:tcW w:w="1344" w:type="pct"/>
          </w:tcPr>
          <w:p w:rsidR="00902681" w:rsidRPr="00160B77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Science </w:t>
            </w:r>
          </w:p>
        </w:tc>
        <w:tc>
          <w:tcPr>
            <w:tcW w:w="1849" w:type="pct"/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557" w:type="pct"/>
          </w:tcPr>
          <w:p w:rsidR="00902681" w:rsidRPr="00160B77" w:rsidRDefault="00902681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681" w:rsidRPr="00160B77" w:rsidTr="00A00DD2">
        <w:trPr>
          <w:trHeight w:val="360"/>
        </w:trPr>
        <w:tc>
          <w:tcPr>
            <w:tcW w:w="1250" w:type="pct"/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1344" w:type="pct"/>
          </w:tcPr>
          <w:p w:rsidR="00902681" w:rsidRPr="00160B77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49" w:type="pct"/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</w:t>
            </w:r>
          </w:p>
        </w:tc>
        <w:tc>
          <w:tcPr>
            <w:tcW w:w="557" w:type="pct"/>
          </w:tcPr>
          <w:p w:rsidR="00902681" w:rsidRPr="00160B77" w:rsidRDefault="00902681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0 - 0 </w:t>
            </w: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902681" w:rsidRPr="00160B77" w:rsidTr="00A00DD2">
        <w:trPr>
          <w:trHeight w:val="360"/>
        </w:trPr>
        <w:tc>
          <w:tcPr>
            <w:tcW w:w="1250" w:type="pct"/>
            <w:vMerge w:val="restart"/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1344" w:type="pct"/>
            <w:vMerge w:val="restart"/>
          </w:tcPr>
          <w:p w:rsidR="00902681" w:rsidRPr="00160B77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concepts of Chemistry</w:t>
            </w:r>
          </w:p>
        </w:tc>
        <w:tc>
          <w:tcPr>
            <w:tcW w:w="1849" w:type="pct"/>
            <w:tcBorders>
              <w:bottom w:val="single" w:sz="4" w:space="0" w:color="auto"/>
            </w:tcBorders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902681" w:rsidRPr="00160B77" w:rsidRDefault="00902681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2681" w:rsidRPr="00160B77" w:rsidTr="00A00DD2">
        <w:trPr>
          <w:trHeight w:val="360"/>
        </w:trPr>
        <w:tc>
          <w:tcPr>
            <w:tcW w:w="1250" w:type="pct"/>
            <w:vMerge/>
          </w:tcPr>
          <w:p w:rsidR="00902681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02681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902681" w:rsidRPr="00B40992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End </w:t>
            </w: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 Evaluation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902681" w:rsidRPr="00160B77" w:rsidRDefault="00902681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02681" w:rsidRPr="00160B77" w:rsidTr="00A00DD2">
        <w:trPr>
          <w:trHeight w:val="360"/>
        </w:trPr>
        <w:tc>
          <w:tcPr>
            <w:tcW w:w="1250" w:type="pct"/>
            <w:vMerge/>
          </w:tcPr>
          <w:p w:rsidR="00902681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pct"/>
            <w:vMerge/>
          </w:tcPr>
          <w:p w:rsidR="00902681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902681" w:rsidRDefault="00902681" w:rsidP="00A00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902681" w:rsidRPr="00160B77" w:rsidRDefault="00902681" w:rsidP="00A0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2681" w:rsidRDefault="00902681" w:rsidP="009026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8002"/>
      </w:tblGrid>
      <w:tr w:rsidR="00902681" w:rsidRPr="00B40992" w:rsidTr="00A00DD2">
        <w:trPr>
          <w:trHeight w:val="1259"/>
        </w:trPr>
        <w:tc>
          <w:tcPr>
            <w:tcW w:w="822" w:type="pct"/>
          </w:tcPr>
          <w:p w:rsidR="00902681" w:rsidRPr="00AF44F4" w:rsidRDefault="00902681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F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02681" w:rsidRPr="00AF44F4" w:rsidRDefault="00902681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F4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F44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78" w:type="pct"/>
          </w:tcPr>
          <w:p w:rsidR="00902681" w:rsidRPr="007D0A31" w:rsidRDefault="00902681" w:rsidP="00A00D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31">
              <w:rPr>
                <w:rFonts w:ascii="Times New Roman" w:hAnsi="Times New Roman" w:cs="Times New Roman"/>
                <w:sz w:val="24"/>
                <w:szCs w:val="24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902681" w:rsidRPr="00B40992" w:rsidTr="00A00DD2">
        <w:trPr>
          <w:trHeight w:val="1556"/>
        </w:trPr>
        <w:tc>
          <w:tcPr>
            <w:tcW w:w="822" w:type="pct"/>
          </w:tcPr>
          <w:p w:rsidR="00902681" w:rsidRPr="00AF44F4" w:rsidRDefault="00902681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F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902681" w:rsidRPr="00AF44F4" w:rsidRDefault="00902681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F4">
              <w:rPr>
                <w:rFonts w:ascii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4178" w:type="pct"/>
          </w:tcPr>
          <w:p w:rsidR="00902681" w:rsidRPr="00B40992" w:rsidRDefault="00902681" w:rsidP="00902681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These experiments in the laboratory are helpful in understanding key concepts of chemistry through involvement in the experiments by applying theoretical knowledge.</w:t>
            </w:r>
          </w:p>
          <w:p w:rsidR="00902681" w:rsidRPr="00B40992" w:rsidRDefault="00902681" w:rsidP="00902681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409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 helps to recognize where the ideas of the student agree with those accepted by chemistry and where they do not.</w:t>
            </w:r>
          </w:p>
        </w:tc>
      </w:tr>
      <w:tr w:rsidR="00902681" w:rsidRPr="00B40992" w:rsidTr="00A00DD2">
        <w:trPr>
          <w:trHeight w:val="1873"/>
        </w:trPr>
        <w:tc>
          <w:tcPr>
            <w:tcW w:w="822" w:type="pct"/>
            <w:vAlign w:val="center"/>
          </w:tcPr>
          <w:p w:rsidR="00902681" w:rsidRPr="00AF44F4" w:rsidRDefault="00902681" w:rsidP="00A0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78" w:type="pct"/>
          </w:tcPr>
          <w:p w:rsidR="00902681" w:rsidRDefault="00902681" w:rsidP="00A0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8 experiments to be completed out of the following:</w:t>
            </w:r>
          </w:p>
          <w:p w:rsidR="00902681" w:rsidRPr="00FF2A2E" w:rsidRDefault="00902681" w:rsidP="00A00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2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902681" w:rsidRPr="00C225C0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total hardness of water by EDTA method.</w:t>
            </w:r>
          </w:p>
          <w:p w:rsidR="00902681" w:rsidRPr="00D538C9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copper by EDTA method.</w:t>
            </w:r>
          </w:p>
          <w:p w:rsidR="00902681" w:rsidRPr="00D538C9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dissolved oxygen by Winkler’s method.</w:t>
            </w:r>
          </w:p>
          <w:p w:rsidR="00902681" w:rsidRPr="00D538C9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acidity of water.</w:t>
            </w:r>
          </w:p>
          <w:p w:rsidR="00902681" w:rsidRPr="00C225C0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total alkalinity of water.</w:t>
            </w:r>
          </w:p>
          <w:p w:rsidR="00902681" w:rsidRPr="00D538C9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chlorides using potassium chromate indicator.</w:t>
            </w:r>
          </w:p>
          <w:p w:rsidR="00902681" w:rsidRPr="00551E98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1E98">
              <w:rPr>
                <w:rFonts w:ascii="Times New Roman" w:hAnsi="Times New Roman" w:cs="Times New Roman"/>
                <w:sz w:val="24"/>
                <w:szCs w:val="24"/>
              </w:rPr>
              <w:t>Conduct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etric titration of strong acid v</w:t>
            </w:r>
            <w:r w:rsidRPr="00551E98">
              <w:rPr>
                <w:rFonts w:ascii="Times New Roman" w:hAnsi="Times New Roman" w:cs="Times New Roman"/>
                <w:sz w:val="24"/>
                <w:szCs w:val="24"/>
              </w:rPr>
              <w:t>s. strong base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681" w:rsidRPr="00C225C0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pH of unknown solution.</w:t>
            </w:r>
          </w:p>
          <w:p w:rsidR="00902681" w:rsidRPr="00551E98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Preparation of </w:t>
            </w:r>
            <w:proofErr w:type="spellStart"/>
            <w:r w:rsidR="000E402E">
              <w:rPr>
                <w:rFonts w:ascii="Times New Roman" w:hAnsi="Times New Roman" w:cs="Times New Roman"/>
                <w:sz w:val="24"/>
                <w:szCs w:val="24"/>
              </w:rPr>
              <w:t>bakelite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681" w:rsidRPr="00F53E74" w:rsidRDefault="00902681" w:rsidP="0090268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viscosity of oils with redwood viscometer.</w:t>
            </w:r>
          </w:p>
          <w:p w:rsidR="00902681" w:rsidRPr="009E29F9" w:rsidRDefault="00902681" w:rsidP="00A00D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REFERENCE BOOKS:</w:t>
            </w:r>
          </w:p>
          <w:p w:rsidR="00902681" w:rsidRPr="00734EEF" w:rsidRDefault="00902681" w:rsidP="0090268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Vogel’s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Textbooks </w:t>
            </w: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of quantitative chemical analysis, Mendham </w:t>
            </w:r>
          </w:p>
          <w:p w:rsidR="00902681" w:rsidRPr="00C631C9" w:rsidRDefault="00902681" w:rsidP="00A00DD2">
            <w:pPr>
              <w:pStyle w:val="ListParagraph"/>
              <w:spacing w:after="0"/>
              <w:ind w:left="10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 all, person publications.</w:t>
            </w:r>
          </w:p>
          <w:p w:rsidR="00902681" w:rsidRPr="00C631C9" w:rsidRDefault="00902681" w:rsidP="0090268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Chemistry lab manual – KN </w:t>
            </w:r>
            <w:proofErr w:type="spell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Jayaveera</w:t>
            </w:r>
            <w:proofErr w:type="spellEnd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SubbaReddy</w:t>
            </w:r>
            <w:proofErr w:type="spellEnd"/>
            <w:r w:rsidR="000E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E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Chandra</w:t>
            </w:r>
            <w:r w:rsidR="000E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Sekher</w:t>
            </w:r>
            <w:proofErr w:type="spellEnd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681" w:rsidRPr="00C631C9" w:rsidRDefault="00902681" w:rsidP="00A00DD2">
            <w:pPr>
              <w:pStyle w:val="ListParagraph"/>
              <w:ind w:left="10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Instrumental methods of chemical analysis – </w:t>
            </w:r>
            <w:proofErr w:type="spell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Chatwal</w:t>
            </w:r>
            <w:proofErr w:type="spellEnd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C631C9">
              <w:rPr>
                <w:rFonts w:ascii="Times New Roman" w:hAnsi="Times New Roman" w:cs="Times New Roman"/>
                <w:sz w:val="24"/>
                <w:szCs w:val="24"/>
              </w:rPr>
              <w:t xml:space="preserve"> Himalaya publications.</w:t>
            </w: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8C5"/>
    <w:multiLevelType w:val="hybridMultilevel"/>
    <w:tmpl w:val="54A4804E"/>
    <w:lvl w:ilvl="0" w:tplc="BFF46EBE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C072CE1"/>
    <w:multiLevelType w:val="hybridMultilevel"/>
    <w:tmpl w:val="03B824A8"/>
    <w:lvl w:ilvl="0" w:tplc="ECA29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11F8"/>
    <w:rsid w:val="00024A29"/>
    <w:rsid w:val="000E402E"/>
    <w:rsid w:val="00902681"/>
    <w:rsid w:val="00A16433"/>
    <w:rsid w:val="00DC1B28"/>
    <w:rsid w:val="00F3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681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0268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02681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681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0268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902681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nbkr</cp:lastModifiedBy>
  <cp:revision>3</cp:revision>
  <dcterms:created xsi:type="dcterms:W3CDTF">2019-03-23T12:51:00Z</dcterms:created>
  <dcterms:modified xsi:type="dcterms:W3CDTF">2019-03-25T05:34:00Z</dcterms:modified>
</cp:coreProperties>
</file>